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85" w:rsidRPr="00ED0085" w:rsidRDefault="00ED0085" w:rsidP="00ED008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ED0085" w:rsidRPr="00ED0085" w:rsidRDefault="00ED0085" w:rsidP="00ED008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рецензирования рукописей,</w:t>
      </w:r>
    </w:p>
    <w:p w:rsidR="00ED0085" w:rsidRPr="00ED0085" w:rsidRDefault="00ED0085" w:rsidP="00ED008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gramStart"/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установленный</w:t>
      </w:r>
      <w:proofErr w:type="gramEnd"/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редакционной коллегией научно-методического журнала</w:t>
      </w:r>
    </w:p>
    <w:p w:rsidR="00ED0085" w:rsidRPr="00ED0085" w:rsidRDefault="00ED0085" w:rsidP="00ED008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«Вестник Владимирского государственного университета имени</w:t>
      </w:r>
    </w:p>
    <w:p w:rsidR="00ED0085" w:rsidRPr="00ED0085" w:rsidRDefault="00ED0085" w:rsidP="00ED008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Александра Григоровича и Николая Григоровича Столетовых.</w:t>
      </w:r>
    </w:p>
    <w:p w:rsidR="00ED0085" w:rsidRPr="00ED0085" w:rsidRDefault="00ED0085" w:rsidP="00ED008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Серия: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Социальные и гуманитарные </w:t>
      </w:r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науки» </w:t>
      </w:r>
    </w:p>
    <w:p w:rsidR="00ED0085" w:rsidRPr="00ED0085" w:rsidRDefault="00ED0085" w:rsidP="00ED008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gramStart"/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(«Вестник </w:t>
      </w:r>
      <w:proofErr w:type="spellStart"/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ВлГУ</w:t>
      </w:r>
      <w:proofErr w:type="spellEnd"/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Серия: </w:t>
      </w:r>
      <w:proofErr w:type="gramStart"/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Социальные и гуманитарные науки</w:t>
      </w:r>
      <w:r w:rsidRPr="00ED00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»)</w:t>
      </w:r>
      <w:proofErr w:type="gramEnd"/>
    </w:p>
    <w:p w:rsidR="00ED0085" w:rsidRPr="00ED0085" w:rsidRDefault="00ED0085" w:rsidP="00ED008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D0085" w:rsidRPr="00ED0085" w:rsidRDefault="00ED0085" w:rsidP="00ED008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Каждая рукопись, представленная в редакцию Журнала обязательно проходит</w:t>
      </w:r>
      <w:proofErr w:type="gramEnd"/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процедуру дополнительного рецензирования. </w:t>
      </w:r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По усмотрению авторов, при подаче статьи в редколлегию Журнала может быть представлена внешняя рецензия, что, однако, не исключает обычный порядок рецензирования. Рецензия подписывается специалистом с расшифровкой фамилии, имени и отчества, простановкой даты, указанием ученой степени, ученого звания и занимаемой рецензентом должности; подпись заверяется. Статья, направляемая в редакцию, может сопровождаться письмом из направляющей организации за подписью ее руководителя (заместителя).</w:t>
      </w:r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Рукопись научной статьи, поступившая в редакцию Журнала, рассматривается главным редактором на предмет соответствия рукописи профилю Журнала, требованиям к оформлению и направляется на рецензирование специалисту.</w:t>
      </w:r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Рецензирование осуществляет один из членов редакционной коллегии Журнала, имеющий наиболее близкую к теме статьи научную специализацию. Редакция имеет право привлекать внешних рецензентов (докторов или кандидатов наук, в том числе специалистов-практиков, имеющих признанный авторитет и работающих в области знаний, к которой относится содержание рукописи).</w:t>
      </w:r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bCs/>
          <w:color w:val="242019"/>
          <w:sz w:val="28"/>
          <w:szCs w:val="28"/>
          <w:lang w:eastAsia="ru-RU"/>
        </w:rPr>
        <w:t>Р</w:t>
      </w:r>
      <w:r w:rsidRPr="00ED0085">
        <w:rPr>
          <w:rFonts w:ascii="Times New Roman" w:eastAsia="MS Mincho" w:hAnsi="Times New Roman" w:cs="Times New Roman"/>
          <w:color w:val="242019"/>
          <w:sz w:val="28"/>
          <w:szCs w:val="28"/>
          <w:lang w:eastAsia="ru-RU"/>
        </w:rPr>
        <w:t xml:space="preserve">ецензирование проводится конфиденциально. Сведения о рецензенте являются анонимными для авторов и предназначены только для редакции и комиссии ВАК. </w:t>
      </w:r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Рецензия должна объективно оценивать научную статью и содержать всесторонний анализ ее научных и методических достоинств и недостатков. </w:t>
      </w:r>
      <w:proofErr w:type="gramStart"/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Рецензия составляется по установленной редакцией форме или в свободной форме, с обязательным использованием ряда критериев, в том числе: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соответствие</w:t>
      </w:r>
      <w:r w:rsidRPr="00ED0085">
        <w:rPr>
          <w:rFonts w:ascii="Tahoma" w:eastAsia="MS Mincho" w:hAnsi="Tahoma" w:cs="Tahoma"/>
          <w:color w:val="2E2E2E"/>
          <w:sz w:val="28"/>
          <w:szCs w:val="28"/>
          <w:lang w:eastAsia="ru-RU"/>
        </w:rPr>
        <w:t xml:space="preserve">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содержания</w:t>
      </w:r>
      <w:r w:rsidRPr="00ED0085">
        <w:rPr>
          <w:rFonts w:ascii="Tahoma" w:eastAsia="MS Mincho" w:hAnsi="Tahoma" w:cs="Tahoma"/>
          <w:color w:val="2E2E2E"/>
          <w:sz w:val="28"/>
          <w:szCs w:val="28"/>
          <w:lang w:eastAsia="ru-RU"/>
        </w:rPr>
        <w:t xml:space="preserve">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статьи</w:t>
      </w:r>
      <w:r w:rsidRPr="00ED0085">
        <w:rPr>
          <w:rFonts w:ascii="Tahoma" w:eastAsia="MS Mincho" w:hAnsi="Tahoma" w:cs="Tahoma"/>
          <w:color w:val="2E2E2E"/>
          <w:sz w:val="28"/>
          <w:szCs w:val="28"/>
          <w:lang w:eastAsia="ru-RU"/>
        </w:rPr>
        <w:t xml:space="preserve">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профилю</w:t>
      </w:r>
      <w:r w:rsidRPr="00ED0085">
        <w:rPr>
          <w:rFonts w:ascii="Tahoma" w:eastAsia="MS Mincho" w:hAnsi="Tahoma" w:cs="Tahoma"/>
          <w:color w:val="2E2E2E"/>
          <w:sz w:val="28"/>
          <w:szCs w:val="28"/>
          <w:lang w:eastAsia="ru-RU"/>
        </w:rPr>
        <w:t xml:space="preserve">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и</w:t>
      </w:r>
      <w:r w:rsidRPr="00ED0085">
        <w:rPr>
          <w:rFonts w:ascii="Tahoma" w:eastAsia="MS Mincho" w:hAnsi="Tahoma" w:cs="Tahoma"/>
          <w:color w:val="2E2E2E"/>
          <w:sz w:val="28"/>
          <w:szCs w:val="28"/>
          <w:lang w:eastAsia="ru-RU"/>
        </w:rPr>
        <w:t xml:space="preserve">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научным</w:t>
      </w:r>
      <w:r w:rsidRPr="00ED0085">
        <w:rPr>
          <w:rFonts w:ascii="Tahoma" w:eastAsia="MS Mincho" w:hAnsi="Tahoma" w:cs="Tahoma"/>
          <w:color w:val="2E2E2E"/>
          <w:sz w:val="28"/>
          <w:szCs w:val="28"/>
          <w:lang w:eastAsia="ru-RU"/>
        </w:rPr>
        <w:t xml:space="preserve">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требованиям</w:t>
      </w:r>
      <w:r w:rsidRPr="00ED0085">
        <w:rPr>
          <w:rFonts w:ascii="Tahoma" w:eastAsia="MS Mincho" w:hAnsi="Tahoma" w:cs="Tahoma"/>
          <w:color w:val="2E2E2E"/>
          <w:sz w:val="28"/>
          <w:szCs w:val="28"/>
          <w:lang w:eastAsia="ru-RU"/>
        </w:rPr>
        <w:t xml:space="preserve">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журнала;</w:t>
      </w: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четкость формулировки названия статьи; актуальность темы представленной статьи; научная новизна постановки проблемы и продуктивность ее разрешения;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интерес</w:t>
      </w:r>
      <w:r w:rsidRPr="00ED0085">
        <w:rPr>
          <w:rFonts w:ascii="Tahoma" w:eastAsia="MS Mincho" w:hAnsi="Tahoma" w:cs="Tahoma"/>
          <w:color w:val="2E2E2E"/>
          <w:sz w:val="28"/>
          <w:szCs w:val="28"/>
          <w:lang w:eastAsia="ru-RU"/>
        </w:rPr>
        <w:t xml:space="preserve">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к</w:t>
      </w:r>
      <w:r w:rsidRPr="00ED0085">
        <w:rPr>
          <w:rFonts w:ascii="Tahoma" w:eastAsia="MS Mincho" w:hAnsi="Tahoma" w:cs="Tahoma"/>
          <w:color w:val="2E2E2E"/>
          <w:sz w:val="28"/>
          <w:szCs w:val="28"/>
          <w:lang w:eastAsia="ru-RU"/>
        </w:rPr>
        <w:t xml:space="preserve">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теме</w:t>
      </w:r>
      <w:r w:rsidRPr="00ED0085">
        <w:rPr>
          <w:rFonts w:ascii="Tahoma" w:eastAsia="MS Mincho" w:hAnsi="Tahoma" w:cs="Tahoma"/>
          <w:color w:val="2E2E2E"/>
          <w:sz w:val="28"/>
          <w:szCs w:val="28"/>
          <w:lang w:eastAsia="ru-RU"/>
        </w:rPr>
        <w:t xml:space="preserve">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специалистов</w:t>
      </w:r>
      <w:r w:rsidRPr="00ED0085">
        <w:rPr>
          <w:rFonts w:ascii="Tahoma" w:eastAsia="MS Mincho" w:hAnsi="Tahoma" w:cs="Tahoma"/>
          <w:color w:val="2E2E2E"/>
          <w:sz w:val="28"/>
          <w:szCs w:val="28"/>
          <w:lang w:eastAsia="ru-RU"/>
        </w:rPr>
        <w:t xml:space="preserve">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и</w:t>
      </w:r>
      <w:r w:rsidRPr="00ED0085">
        <w:rPr>
          <w:rFonts w:ascii="Tahoma" w:eastAsia="MS Mincho" w:hAnsi="Tahoma" w:cs="Tahoma"/>
          <w:color w:val="2E2E2E"/>
          <w:sz w:val="28"/>
          <w:szCs w:val="28"/>
          <w:lang w:eastAsia="ru-RU"/>
        </w:rPr>
        <w:t xml:space="preserve">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широкого круга читателей;</w:t>
      </w:r>
      <w:proofErr w:type="gramEnd"/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gramStart"/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 xml:space="preserve">значимость для практики образования идей, положений, данных, выводов и </w:t>
      </w: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lastRenderedPageBreak/>
        <w:t>рекомендаций, представленных в статье; опора на авторитетные источники, научную литературу; корректность использования данных эмпирических исследований (в том числе выполненных самим автором); допустимость объема рукописи в целом и отдельных ее элементов (текста, таблиц, иллюстративного материала, библиографических ссылок); целесообразность помещения в статье таблиц, иллюстративного материала и их соответствие избранной теме;</w:t>
      </w:r>
      <w:proofErr w:type="gramEnd"/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качество оформления статьи – стиль, терминология, формулировки.</w:t>
      </w:r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В заключительной части рецензии должны содержаться обоснованные выводы о рукописи в целом и четкая рекомендация о целесообразности ее публикации в журнале, либо о необходимости ее доработки. В случае отрицательной оценки рукописи в целом (рекомендация о нецелесообразности публикации) рецензент должен обосновать свои выводы.</w:t>
      </w:r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случае несоответствия рукописи одному или нескольким критериям рецензент указывает в рецензии на необходимость доработки статьи и дает рекомендации автору по улучшению рукописи (с указанием допущенных автором неточностей и погрешностей). </w:t>
      </w:r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По результатам рецензирования статья может быть:</w:t>
      </w:r>
    </w:p>
    <w:p w:rsidR="00ED0085" w:rsidRPr="00ED0085" w:rsidRDefault="00ED0085" w:rsidP="00ED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ED0085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принята</w:t>
      </w:r>
      <w:proofErr w:type="gramEnd"/>
      <w:r w:rsidRPr="00ED0085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к публикации</w:t>
      </w:r>
    </w:p>
    <w:p w:rsidR="00ED0085" w:rsidRPr="00ED0085" w:rsidRDefault="00ED0085" w:rsidP="00ED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ED0085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отослана</w:t>
      </w:r>
      <w:proofErr w:type="gramEnd"/>
      <w:r w:rsidRPr="00ED0085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автору на доработку</w:t>
      </w:r>
    </w:p>
    <w:p w:rsidR="00ED0085" w:rsidRPr="00ED0085" w:rsidRDefault="00ED0085" w:rsidP="00ED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Статья, принятая к публикации, но нуждающаяся в доработке, направляется авторам с замечаниями рецензента. Авторы должны внести все необходимые исправления в окончательный вариант рукописи и вернуть в редакцию исправленный текст, а также его идентичный электронный вариант вместе с первоначальным вариантом и сопроводительным письмом-ответом рецензенту. После доработки статья повторно рецензируется, и редколлегия принимает решение о возможности публикации. Статьи, отосланные авторам для исправления, должны быть возвращены в редакцию не позднее, чем через 7 календарных дней после получения. Возвращение статьи в более поздние сроки меняет дату публикации.</w:t>
      </w:r>
    </w:p>
    <w:p w:rsidR="00ED0085" w:rsidRPr="00ED0085" w:rsidRDefault="00ED0085" w:rsidP="00ED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в) </w:t>
      </w:r>
      <w:r w:rsidRPr="00ED0085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отклонена</w:t>
      </w:r>
    </w:p>
    <w:p w:rsidR="00ED0085" w:rsidRPr="00ED0085" w:rsidRDefault="00ED0085" w:rsidP="00ED008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Не допускаются к публикации статьи, не оформленные в соответствии с требованиями редакции, авторы которых отказываются от технической доработки статей; статьи, авторы которых не выполняют конструктивные замечания рецензента или аргументировано не опровергают их.</w:t>
      </w:r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При несогласии автора с замечаниями рецензента он может ходатайствовать о повторном рецензировании или отозвать статью, о чем делается запись в журнале регистрации.</w:t>
      </w:r>
    </w:p>
    <w:p w:rsidR="00ED0085" w:rsidRPr="00ED0085" w:rsidRDefault="00ED0085" w:rsidP="00ED00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Решение о целесообразности публикации статьи после рецензирования принимается главным редактором, а при необходимости – на заседании редколлегии по формированию очередного выпуска журнала.  </w:t>
      </w:r>
    </w:p>
    <w:p w:rsidR="00ED0085" w:rsidRPr="00ED0085" w:rsidRDefault="00ED0085" w:rsidP="00ED008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Редакция журнала не хранит рукописи, не принятые к печати. Рукописи, принятые к публикации, не возвращаются. Рукописи, получившие отрицательный результат от рецензента, не публикуются и также не возвращаются автору. </w:t>
      </w:r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240" w:lineRule="auto"/>
        <w:ind w:left="0"/>
        <w:jc w:val="both"/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По запросу автора выписки из заключений рецензентов могут быть предоставлены по электронной почте.</w:t>
      </w:r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color w:val="2E2E2E"/>
          <w:sz w:val="28"/>
          <w:szCs w:val="28"/>
          <w:lang w:eastAsia="ru-RU"/>
        </w:rPr>
        <w:t>Средний срок рассмотрения статей – 2–3 месяца. О принятии или непринятии работ автор извещается по его запросу по электронной почте.</w:t>
      </w:r>
    </w:p>
    <w:p w:rsidR="00ED0085" w:rsidRPr="00ED0085" w:rsidRDefault="00ED0085" w:rsidP="00ED0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Редакторы не сообщают информацию, касающуюся рукописи (включая сведения о ее получении, содержании, процессе рецензирования, критических замечаниях рецензентов и окончательном решении), никому, кроме самих авторов и рецензентов.</w:t>
      </w:r>
    </w:p>
    <w:p w:rsidR="00ED0085" w:rsidRPr="00ED0085" w:rsidRDefault="00ED0085" w:rsidP="00ED00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Не подлежат рецензированию:</w:t>
      </w:r>
    </w:p>
    <w:p w:rsidR="00ED0085" w:rsidRPr="00ED0085" w:rsidRDefault="00ED0085" w:rsidP="00ED00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статьи членов Российской академии наук (РАН) и Российской академии образования (РАО), если член академии единственный, или первый из авторов публикации;</w:t>
      </w:r>
    </w:p>
    <w:p w:rsidR="00ED0085" w:rsidRPr="00ED0085" w:rsidRDefault="00ED0085" w:rsidP="00ED00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научные доклады, заслушанные на съездах, конгрессах, конференциях и т.п., а также резолюции (решения) форумов, рекомендованные к публикации членами редколлегии Журнала и оформленные в виде статей; </w:t>
      </w: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– интервью и репортажи с Круглых столов, Конференций и пр.;</w:t>
      </w:r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– информационные, информационно-рекламные, </w:t>
      </w:r>
      <w:proofErr w:type="spellStart"/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>имиджевые</w:t>
      </w:r>
      <w:proofErr w:type="spellEnd"/>
      <w:r w:rsidRPr="00ED008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статьи, сообщения и объявления.</w:t>
      </w:r>
      <w:proofErr w:type="gramEnd"/>
    </w:p>
    <w:p w:rsidR="00ED0085" w:rsidRPr="00ED0085" w:rsidRDefault="00ED0085" w:rsidP="00ED008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D0085" w:rsidRPr="00ED0085" w:rsidRDefault="00ED0085" w:rsidP="00ED008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D0085" w:rsidRPr="00ED0085" w:rsidRDefault="00ED0085" w:rsidP="00ED008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D0085" w:rsidRPr="00ED0085" w:rsidRDefault="00ED0085" w:rsidP="00ED008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D0085" w:rsidRPr="00ED0085" w:rsidRDefault="00ED0085" w:rsidP="00ED008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D0085" w:rsidRPr="00ED0085" w:rsidRDefault="00ED0085" w:rsidP="00ED008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D0085" w:rsidRPr="00ED0085" w:rsidRDefault="00ED0085" w:rsidP="00ED008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D0085" w:rsidRPr="00ED0085" w:rsidRDefault="00ED0085" w:rsidP="00ED008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D0D43" w:rsidRDefault="000D0D43"/>
    <w:sectPr w:rsidR="000D0D43" w:rsidSect="00637D7C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7C" w:rsidRDefault="00ED0085" w:rsidP="00637D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D7C" w:rsidRDefault="00ED0085" w:rsidP="00637D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7C" w:rsidRDefault="00ED0085" w:rsidP="00637D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37D7C" w:rsidRDefault="00ED0085" w:rsidP="00637D7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2582"/>
    <w:multiLevelType w:val="hybridMultilevel"/>
    <w:tmpl w:val="580A0F46"/>
    <w:lvl w:ilvl="0" w:tplc="DFAA0CDA">
      <w:start w:val="24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A219C"/>
    <w:multiLevelType w:val="hybridMultilevel"/>
    <w:tmpl w:val="487E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85"/>
    <w:rsid w:val="000D0D43"/>
    <w:rsid w:val="00E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0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D008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ED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0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D008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ED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Егорова</dc:creator>
  <cp:lastModifiedBy>Галина Егорова</cp:lastModifiedBy>
  <cp:revision>1</cp:revision>
  <dcterms:created xsi:type="dcterms:W3CDTF">2014-10-14T20:01:00Z</dcterms:created>
  <dcterms:modified xsi:type="dcterms:W3CDTF">2014-10-14T20:02:00Z</dcterms:modified>
</cp:coreProperties>
</file>